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259" w:rsidRDefault="00351259">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2701536</wp:posOffset>
                </wp:positionH>
                <wp:positionV relativeFrom="paragraph">
                  <wp:posOffset>-693318</wp:posOffset>
                </wp:positionV>
                <wp:extent cx="3672348" cy="2248679"/>
                <wp:effectExtent l="0" t="0" r="23495" b="18415"/>
                <wp:wrapNone/>
                <wp:docPr id="2" name="Casella di testo 2"/>
                <wp:cNvGraphicFramePr/>
                <a:graphic xmlns:a="http://schemas.openxmlformats.org/drawingml/2006/main">
                  <a:graphicData uri="http://schemas.microsoft.com/office/word/2010/wordprocessingShape">
                    <wps:wsp>
                      <wps:cNvSpPr txBox="1"/>
                      <wps:spPr>
                        <a:xfrm>
                          <a:off x="0" y="0"/>
                          <a:ext cx="3672348" cy="22486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1259" w:rsidRDefault="00351259">
                            <w:r>
                              <w:t>Stato: Lesotho</w:t>
                            </w:r>
                          </w:p>
                          <w:p w:rsidR="00351259" w:rsidRDefault="00351259">
                            <w:r>
                              <w:t>sistema politico: monarchia parlamentare</w:t>
                            </w:r>
                          </w:p>
                          <w:p w:rsidR="00351259" w:rsidRDefault="00351259">
                            <w:r>
                              <w:t>lingue ufficiali: sotho del sud, inglese</w:t>
                            </w:r>
                          </w:p>
                          <w:p w:rsidR="00351259" w:rsidRDefault="00351259">
                            <w:r>
                              <w:t>capitale: Maseru</w:t>
                            </w:r>
                          </w:p>
                          <w:p w:rsidR="00351259" w:rsidRDefault="00351259">
                            <w:r>
                              <w:t>popolazione: 2.171.318 abitanti (2012)</w:t>
                            </w:r>
                          </w:p>
                          <w:p w:rsidR="00351259" w:rsidRDefault="00351259">
                            <w:r>
                              <w:t>superficie: 30.355 km2</w:t>
                            </w:r>
                          </w:p>
                          <w:p w:rsidR="00351259" w:rsidRDefault="00351259">
                            <w:r>
                              <w:t xml:space="preserve">moneta: loti </w:t>
                            </w:r>
                            <w:proofErr w:type="spellStart"/>
                            <w:r>
                              <w:t>lesothiano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12.7pt;margin-top:-54.6pt;width:289.15pt;height:17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" fillcolor="white [3201]" strokeweight=".5pt">
                <v:textbox>
                  <w:txbxContent>
                    <w:p w:rsidR="00351259" w:rsidRDefault="00351259">
                      <w:r>
                        <w:t>Stato: Lesotho</w:t>
                      </w:r>
                    </w:p>
                    <w:p w:rsidR="00351259" w:rsidRDefault="00351259">
                      <w:r>
                        <w:t>sistema politico: monarchia parlamentare</w:t>
                      </w:r>
                    </w:p>
                    <w:p w:rsidR="00351259" w:rsidRDefault="00351259">
                      <w:r>
                        <w:t>lingue ufficiali: sotho del sud, inglese</w:t>
                      </w:r>
                    </w:p>
                    <w:p w:rsidR="00351259" w:rsidRDefault="00351259">
                      <w:r>
                        <w:t>capitale: Maseru</w:t>
                      </w:r>
                    </w:p>
                    <w:p w:rsidR="00351259" w:rsidRDefault="00351259">
                      <w:r>
                        <w:t>popolazione: 2.171.318 abitanti (2012)</w:t>
                      </w:r>
                    </w:p>
                    <w:p w:rsidR="00351259" w:rsidRDefault="00351259">
                      <w:r>
                        <w:t>superficie: 30.355 km2</w:t>
                      </w:r>
                    </w:p>
                    <w:p w:rsidR="00351259" w:rsidRDefault="00351259">
                      <w:r>
                        <w:t xml:space="preserve">moneta: loti </w:t>
                      </w:r>
                      <w:proofErr w:type="spellStart"/>
                      <w:r>
                        <w:t>lesothiano</w:t>
                      </w:r>
                      <w:proofErr w:type="spellEnd"/>
                    </w:p>
                  </w:txbxContent>
                </v:textbox>
              </v:shape>
            </w:pict>
          </mc:Fallback>
        </mc:AlternateContent>
      </w:r>
      <w:r>
        <w:rPr>
          <w:noProof/>
          <w:lang w:eastAsia="it-IT"/>
        </w:rPr>
        <w:drawing>
          <wp:inline distT="0" distB="0" distL="0" distR="0">
            <wp:extent cx="2333992" cy="1555954"/>
            <wp:effectExtent l="0" t="0" r="9525" b="6350"/>
            <wp:docPr id="1" name="Immagine 1" descr="https://www.acasamai.it/wp-content/uploads/2018/07/Lesotho-Bandi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asamai.it/wp-content/uploads/2018/07/Lesotho-Bandier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5166" cy="1556737"/>
                    </a:xfrm>
                    <a:prstGeom prst="rect">
                      <a:avLst/>
                    </a:prstGeom>
                    <a:noFill/>
                    <a:ln>
                      <a:noFill/>
                    </a:ln>
                  </pic:spPr>
                </pic:pic>
              </a:graphicData>
            </a:graphic>
          </wp:inline>
        </w:drawing>
      </w:r>
    </w:p>
    <w:p w:rsidR="00CE0D83" w:rsidRDefault="00351259" w:rsidP="00351259">
      <w:pPr>
        <w:rPr>
          <w:i/>
        </w:rPr>
      </w:pPr>
      <w:r w:rsidRPr="00351259">
        <w:rPr>
          <w:i/>
        </w:rPr>
        <w:t xml:space="preserve">Popolazione: </w:t>
      </w:r>
    </w:p>
    <w:p w:rsidR="00351259" w:rsidRDefault="00351259" w:rsidP="00351259">
      <w:pPr>
        <w:rPr>
          <w:sz w:val="20"/>
          <w:szCs w:val="20"/>
        </w:rPr>
      </w:pPr>
      <w:r w:rsidRPr="00351259">
        <w:rPr>
          <w:sz w:val="20"/>
          <w:szCs w:val="20"/>
        </w:rPr>
        <w:t xml:space="preserve">L'etnia predominante del paese è di gran lunga quella dei </w:t>
      </w:r>
      <w:hyperlink r:id="rId9" w:tooltip="Basotho" w:history="1">
        <w:proofErr w:type="spellStart"/>
        <w:r w:rsidRPr="00351259">
          <w:rPr>
            <w:rStyle w:val="Collegamentoipertestuale"/>
            <w:sz w:val="20"/>
            <w:szCs w:val="20"/>
          </w:rPr>
          <w:t>Basotho</w:t>
        </w:r>
        <w:proofErr w:type="spellEnd"/>
      </w:hyperlink>
      <w:r w:rsidRPr="00351259">
        <w:rPr>
          <w:sz w:val="20"/>
          <w:szCs w:val="20"/>
        </w:rPr>
        <w:t xml:space="preserve">, etnia del gruppo </w:t>
      </w:r>
      <w:hyperlink r:id="rId10" w:tooltip="Bantu (etnie)" w:history="1">
        <w:r w:rsidRPr="00351259">
          <w:rPr>
            <w:rStyle w:val="Collegamentoipertestuale"/>
            <w:sz w:val="20"/>
            <w:szCs w:val="20"/>
          </w:rPr>
          <w:t>bantu</w:t>
        </w:r>
      </w:hyperlink>
      <w:r w:rsidRPr="00351259">
        <w:rPr>
          <w:sz w:val="20"/>
          <w:szCs w:val="20"/>
        </w:rPr>
        <w:t>-</w:t>
      </w:r>
      <w:proofErr w:type="spellStart"/>
      <w:r w:rsidRPr="00351259">
        <w:rPr>
          <w:sz w:val="20"/>
          <w:szCs w:val="20"/>
        </w:rPr>
        <w:fldChar w:fldCharType="begin"/>
      </w:r>
      <w:r w:rsidRPr="00351259">
        <w:rPr>
          <w:sz w:val="20"/>
          <w:szCs w:val="20"/>
        </w:rPr>
        <w:instrText xml:space="preserve"> HYPERLINK "https://it.wikipedia.org/wiki/Ngoni" \o "Ngoni" </w:instrText>
      </w:r>
      <w:r w:rsidRPr="00351259">
        <w:rPr>
          <w:sz w:val="20"/>
          <w:szCs w:val="20"/>
        </w:rPr>
        <w:fldChar w:fldCharType="separate"/>
      </w:r>
      <w:r w:rsidRPr="00351259">
        <w:rPr>
          <w:rStyle w:val="Collegamentoipertestuale"/>
          <w:sz w:val="20"/>
          <w:szCs w:val="20"/>
        </w:rPr>
        <w:t>ngoni</w:t>
      </w:r>
      <w:proofErr w:type="spellEnd"/>
      <w:r w:rsidRPr="00351259">
        <w:rPr>
          <w:sz w:val="20"/>
          <w:szCs w:val="20"/>
        </w:rPr>
        <w:fldChar w:fldCharType="end"/>
      </w:r>
      <w:r w:rsidRPr="00351259">
        <w:rPr>
          <w:sz w:val="20"/>
          <w:szCs w:val="20"/>
        </w:rPr>
        <w:t xml:space="preserve">, suddivisa in due gruppi principali: </w:t>
      </w:r>
      <w:hyperlink r:id="rId11" w:tooltip="Basotho del nord (la pagina non esiste)" w:history="1">
        <w:proofErr w:type="spellStart"/>
        <w:r w:rsidRPr="00351259">
          <w:rPr>
            <w:rStyle w:val="Collegamentoipertestuale"/>
            <w:sz w:val="20"/>
            <w:szCs w:val="20"/>
          </w:rPr>
          <w:t>Basotho</w:t>
        </w:r>
        <w:proofErr w:type="spellEnd"/>
        <w:r w:rsidRPr="00351259">
          <w:rPr>
            <w:rStyle w:val="Collegamentoipertestuale"/>
            <w:sz w:val="20"/>
            <w:szCs w:val="20"/>
          </w:rPr>
          <w:t xml:space="preserve"> del nord</w:t>
        </w:r>
      </w:hyperlink>
      <w:r w:rsidRPr="00351259">
        <w:rPr>
          <w:sz w:val="20"/>
          <w:szCs w:val="20"/>
        </w:rPr>
        <w:t xml:space="preserve"> e </w:t>
      </w:r>
      <w:hyperlink r:id="rId12" w:tooltip="Basotho del sud (la pagina non esiste)" w:history="1">
        <w:proofErr w:type="spellStart"/>
        <w:r w:rsidRPr="00351259">
          <w:rPr>
            <w:rStyle w:val="Collegamentoipertestuale"/>
            <w:sz w:val="20"/>
            <w:szCs w:val="20"/>
          </w:rPr>
          <w:t>Basotho</w:t>
        </w:r>
        <w:proofErr w:type="spellEnd"/>
        <w:r w:rsidRPr="00351259">
          <w:rPr>
            <w:rStyle w:val="Collegamentoipertestuale"/>
            <w:sz w:val="20"/>
            <w:szCs w:val="20"/>
          </w:rPr>
          <w:t xml:space="preserve"> del sud</w:t>
        </w:r>
      </w:hyperlink>
      <w:r w:rsidRPr="00351259">
        <w:rPr>
          <w:sz w:val="20"/>
          <w:szCs w:val="20"/>
        </w:rPr>
        <w:t xml:space="preserve">. Essi, insieme, costituiscono l'80% della popolazione. La seconda etnia del paese è quella </w:t>
      </w:r>
      <w:hyperlink r:id="rId13" w:tooltip="Zulu" w:history="1">
        <w:r w:rsidRPr="00351259">
          <w:rPr>
            <w:rStyle w:val="Collegamentoipertestuale"/>
            <w:sz w:val="20"/>
            <w:szCs w:val="20"/>
          </w:rPr>
          <w:t>zulu</w:t>
        </w:r>
      </w:hyperlink>
      <w:r w:rsidRPr="00351259">
        <w:rPr>
          <w:sz w:val="20"/>
          <w:szCs w:val="20"/>
        </w:rPr>
        <w:t xml:space="preserve"> (anch'essa del gruppo bantu), che comprende circa il 18% della popolazione. Il rimanente 2,0% è costituito da piccole comunità di altre etnie (bantu, inglesi, </w:t>
      </w:r>
      <w:hyperlink r:id="rId14" w:tooltip="Boeri" w:history="1">
        <w:r w:rsidRPr="00351259">
          <w:rPr>
            <w:rStyle w:val="Collegamentoipertestuale"/>
            <w:sz w:val="20"/>
            <w:szCs w:val="20"/>
          </w:rPr>
          <w:t>boeri</w:t>
        </w:r>
      </w:hyperlink>
      <w:r w:rsidRPr="00351259">
        <w:rPr>
          <w:sz w:val="20"/>
          <w:szCs w:val="20"/>
        </w:rPr>
        <w:t xml:space="preserve">, </w:t>
      </w:r>
      <w:hyperlink r:id="rId15" w:tooltip="India" w:history="1">
        <w:r w:rsidRPr="00351259">
          <w:rPr>
            <w:rStyle w:val="Collegamentoipertestuale"/>
            <w:sz w:val="20"/>
            <w:szCs w:val="20"/>
          </w:rPr>
          <w:t>indiani</w:t>
        </w:r>
      </w:hyperlink>
      <w:r w:rsidRPr="00351259">
        <w:rPr>
          <w:sz w:val="20"/>
          <w:szCs w:val="20"/>
        </w:rPr>
        <w:t xml:space="preserve"> e gruppi di origine mista inglese-bantu e inglese-indiana).</w:t>
      </w:r>
    </w:p>
    <w:p w:rsidR="00351259" w:rsidRPr="00351259" w:rsidRDefault="00351259" w:rsidP="00351259">
      <w:pPr>
        <w:rPr>
          <w:i/>
          <w:sz w:val="20"/>
          <w:szCs w:val="20"/>
        </w:rPr>
      </w:pPr>
      <w:r w:rsidRPr="00351259">
        <w:rPr>
          <w:i/>
          <w:sz w:val="20"/>
          <w:szCs w:val="20"/>
        </w:rPr>
        <w:t xml:space="preserve">Lingue: </w:t>
      </w:r>
    </w:p>
    <w:p w:rsidR="00351259" w:rsidRDefault="00351259" w:rsidP="00351259">
      <w:pPr>
        <w:rPr>
          <w:i/>
          <w:sz w:val="20"/>
          <w:szCs w:val="20"/>
        </w:rPr>
      </w:pPr>
      <w:r w:rsidRPr="00351259">
        <w:rPr>
          <w:sz w:val="20"/>
          <w:szCs w:val="20"/>
        </w:rPr>
        <w:t>Le lingue ufficiali sono il sotho del sud e l'inglese</w:t>
      </w:r>
      <w:hyperlink r:id="rId16" w:anchor="cite_note-LU-1" w:history="1">
        <w:r w:rsidRPr="00351259">
          <w:rPr>
            <w:rStyle w:val="Collegamentoipertestuale"/>
            <w:sz w:val="20"/>
            <w:szCs w:val="20"/>
            <w:vertAlign w:val="superscript"/>
          </w:rPr>
          <w:t>[1]</w:t>
        </w:r>
      </w:hyperlink>
      <w:r w:rsidRPr="00351259">
        <w:rPr>
          <w:sz w:val="20"/>
          <w:szCs w:val="20"/>
        </w:rPr>
        <w:t xml:space="preserve">. Abbastanza comuni sono anche lo </w:t>
      </w:r>
      <w:hyperlink r:id="rId17" w:tooltip="Lingua zulu" w:history="1">
        <w:r w:rsidRPr="00351259">
          <w:rPr>
            <w:rStyle w:val="Collegamentoipertestuale"/>
            <w:sz w:val="20"/>
            <w:szCs w:val="20"/>
          </w:rPr>
          <w:t>zulu</w:t>
        </w:r>
      </w:hyperlink>
      <w:r w:rsidRPr="00351259">
        <w:rPr>
          <w:sz w:val="20"/>
          <w:szCs w:val="20"/>
        </w:rPr>
        <w:t xml:space="preserve"> e l'</w:t>
      </w:r>
      <w:hyperlink r:id="rId18" w:tooltip="Lingua afrikaans" w:history="1">
        <w:r w:rsidRPr="00351259">
          <w:rPr>
            <w:rStyle w:val="Collegamentoipertestuale"/>
            <w:sz w:val="20"/>
            <w:szCs w:val="20"/>
          </w:rPr>
          <w:t>afrikaans</w:t>
        </w:r>
      </w:hyperlink>
      <w:r w:rsidRPr="00351259">
        <w:rPr>
          <w:sz w:val="20"/>
          <w:szCs w:val="20"/>
        </w:rPr>
        <w:t>.</w:t>
      </w:r>
    </w:p>
    <w:p w:rsidR="00351259" w:rsidRDefault="00351259" w:rsidP="00351259">
      <w:pPr>
        <w:rPr>
          <w:i/>
          <w:sz w:val="20"/>
          <w:szCs w:val="20"/>
        </w:rPr>
      </w:pPr>
      <w:r w:rsidRPr="00351259">
        <w:rPr>
          <w:i/>
          <w:sz w:val="20"/>
          <w:szCs w:val="20"/>
        </w:rPr>
        <w:t>Religione:</w:t>
      </w:r>
    </w:p>
    <w:p w:rsidR="00351259" w:rsidRDefault="00351259" w:rsidP="00351259">
      <w:pPr>
        <w:rPr>
          <w:i/>
          <w:sz w:val="20"/>
          <w:szCs w:val="20"/>
        </w:rPr>
      </w:pPr>
      <w:r w:rsidRPr="00351259">
        <w:rPr>
          <w:sz w:val="20"/>
          <w:szCs w:val="20"/>
        </w:rPr>
        <w:t xml:space="preserve">Principali religioni: </w:t>
      </w:r>
      <w:hyperlink r:id="rId19" w:tooltip="Protestanti" w:history="1">
        <w:r w:rsidRPr="00351259">
          <w:rPr>
            <w:rStyle w:val="Collegamentoipertestuale"/>
            <w:sz w:val="20"/>
            <w:szCs w:val="20"/>
          </w:rPr>
          <w:t>Protestanti</w:t>
        </w:r>
      </w:hyperlink>
      <w:r w:rsidRPr="00351259">
        <w:rPr>
          <w:sz w:val="20"/>
          <w:szCs w:val="20"/>
        </w:rPr>
        <w:t xml:space="preserve"> 42%, </w:t>
      </w:r>
      <w:hyperlink r:id="rId20" w:tooltip="Cattolici" w:history="1">
        <w:r w:rsidRPr="00351259">
          <w:rPr>
            <w:rStyle w:val="Collegamentoipertestuale"/>
            <w:sz w:val="20"/>
            <w:szCs w:val="20"/>
          </w:rPr>
          <w:t>cattolici</w:t>
        </w:r>
      </w:hyperlink>
      <w:r w:rsidRPr="00351259">
        <w:rPr>
          <w:sz w:val="20"/>
          <w:szCs w:val="20"/>
        </w:rPr>
        <w:t xml:space="preserve"> 38%, </w:t>
      </w:r>
      <w:hyperlink r:id="rId21" w:tooltip="Animisti" w:history="1">
        <w:r w:rsidRPr="00351259">
          <w:rPr>
            <w:rStyle w:val="Collegamentoipertestuale"/>
            <w:sz w:val="20"/>
            <w:szCs w:val="20"/>
          </w:rPr>
          <w:t>animisti</w:t>
        </w:r>
      </w:hyperlink>
      <w:r w:rsidRPr="00351259">
        <w:rPr>
          <w:sz w:val="20"/>
          <w:szCs w:val="20"/>
        </w:rPr>
        <w:t xml:space="preserve"> 15%, </w:t>
      </w:r>
      <w:hyperlink r:id="rId22" w:tooltip="Musulmani" w:history="1">
        <w:r w:rsidRPr="00351259">
          <w:rPr>
            <w:rStyle w:val="Collegamentoipertestuale"/>
            <w:sz w:val="20"/>
            <w:szCs w:val="20"/>
          </w:rPr>
          <w:t>musulmani</w:t>
        </w:r>
      </w:hyperlink>
      <w:r w:rsidRPr="00351259">
        <w:rPr>
          <w:sz w:val="20"/>
          <w:szCs w:val="20"/>
        </w:rPr>
        <w:t xml:space="preserve"> 5%.</w:t>
      </w:r>
    </w:p>
    <w:p w:rsidR="00351259" w:rsidRDefault="00351259" w:rsidP="00351259">
      <w:pPr>
        <w:rPr>
          <w:i/>
          <w:sz w:val="20"/>
          <w:szCs w:val="20"/>
        </w:rPr>
      </w:pPr>
      <w:r w:rsidRPr="00351259">
        <w:rPr>
          <w:i/>
          <w:sz w:val="20"/>
          <w:szCs w:val="20"/>
        </w:rPr>
        <w:t xml:space="preserve">Ordinamento statale, economia e politica: </w:t>
      </w:r>
    </w:p>
    <w:p w:rsidR="00351259" w:rsidRPr="00351259" w:rsidRDefault="00351259" w:rsidP="00351259">
      <w:pPr>
        <w:pStyle w:val="Paragrafoelenco"/>
        <w:numPr>
          <w:ilvl w:val="0"/>
          <w:numId w:val="1"/>
        </w:numPr>
        <w:rPr>
          <w:sz w:val="20"/>
          <w:szCs w:val="20"/>
        </w:rPr>
      </w:pPr>
      <w:r w:rsidRPr="00351259">
        <w:rPr>
          <w:sz w:val="20"/>
          <w:szCs w:val="20"/>
        </w:rPr>
        <w:t xml:space="preserve">Il Lesotho è una </w:t>
      </w:r>
      <w:hyperlink r:id="rId23" w:tooltip="Monarchia parlamentare" w:history="1">
        <w:r w:rsidRPr="00351259">
          <w:rPr>
            <w:rStyle w:val="Collegamentoipertestuale"/>
            <w:sz w:val="20"/>
            <w:szCs w:val="20"/>
          </w:rPr>
          <w:t>monarchia parlamentare</w:t>
        </w:r>
      </w:hyperlink>
      <w:r w:rsidRPr="00351259">
        <w:rPr>
          <w:sz w:val="20"/>
          <w:szCs w:val="20"/>
        </w:rPr>
        <w:t xml:space="preserve">. Il re esercita il potere esecutivo attraverso un governo guidato dal </w:t>
      </w:r>
      <w:hyperlink r:id="rId24" w:tooltip="Primo ministro" w:history="1">
        <w:r w:rsidRPr="00351259">
          <w:rPr>
            <w:rStyle w:val="Collegamentoipertestuale"/>
            <w:sz w:val="20"/>
            <w:szCs w:val="20"/>
          </w:rPr>
          <w:t>primo ministro</w:t>
        </w:r>
      </w:hyperlink>
      <w:r w:rsidRPr="00351259">
        <w:rPr>
          <w:sz w:val="20"/>
          <w:szCs w:val="20"/>
        </w:rPr>
        <w:t xml:space="preserve"> ma soggetto all'autorità del parlamento. Nel parlamento siedono membri elettivi (in partiti riconosciuti dallo Stato), alti gradi militari, capi tribali e rappresentanti delle minoranze etniche. Il re è anche a capo del </w:t>
      </w:r>
      <w:hyperlink r:id="rId25" w:tooltip="Potere giudiziario" w:history="1">
        <w:r w:rsidRPr="00351259">
          <w:rPr>
            <w:rStyle w:val="Collegamentoipertestuale"/>
            <w:sz w:val="20"/>
            <w:szCs w:val="20"/>
          </w:rPr>
          <w:t>sistema giudiziario</w:t>
        </w:r>
      </w:hyperlink>
      <w:r w:rsidRPr="00351259">
        <w:rPr>
          <w:sz w:val="20"/>
          <w:szCs w:val="20"/>
        </w:rPr>
        <w:t>.</w:t>
      </w:r>
      <w:r w:rsidRPr="00351259">
        <w:rPr>
          <w:sz w:val="20"/>
          <w:szCs w:val="20"/>
        </w:rPr>
        <w:t xml:space="preserve"> </w:t>
      </w:r>
      <w:r w:rsidRPr="00351259">
        <w:rPr>
          <w:sz w:val="20"/>
          <w:szCs w:val="20"/>
        </w:rPr>
        <w:t xml:space="preserve">Il Lesotho è amministrativamente suddiviso in 10 </w:t>
      </w:r>
      <w:hyperlink r:id="rId26" w:tooltip="Distretti del Lesotho" w:history="1">
        <w:r w:rsidRPr="00351259">
          <w:rPr>
            <w:rStyle w:val="Collegamentoipertestuale"/>
            <w:sz w:val="20"/>
            <w:szCs w:val="20"/>
          </w:rPr>
          <w:t>distretti</w:t>
        </w:r>
      </w:hyperlink>
      <w:r w:rsidRPr="00351259">
        <w:rPr>
          <w:sz w:val="20"/>
          <w:szCs w:val="20"/>
        </w:rPr>
        <w:t>, a loro volta suddivisi in 80 circoscrizioni divise in 129 comunità locali.</w:t>
      </w:r>
    </w:p>
    <w:p w:rsidR="00351259" w:rsidRPr="00351259" w:rsidRDefault="00351259" w:rsidP="00351259">
      <w:pPr>
        <w:pStyle w:val="NormaleWeb"/>
        <w:numPr>
          <w:ilvl w:val="0"/>
          <w:numId w:val="1"/>
        </w:numPr>
        <w:rPr>
          <w:rFonts w:asciiTheme="minorHAnsi" w:hAnsiTheme="minorHAnsi"/>
          <w:sz w:val="20"/>
          <w:szCs w:val="20"/>
        </w:rPr>
      </w:pPr>
      <w:r w:rsidRPr="00351259">
        <w:rPr>
          <w:rFonts w:asciiTheme="minorHAnsi" w:hAnsiTheme="minorHAnsi"/>
          <w:sz w:val="20"/>
          <w:szCs w:val="20"/>
        </w:rPr>
        <w:t xml:space="preserve">Il Lesotho, con un </w:t>
      </w:r>
      <w:hyperlink r:id="rId27" w:tooltip="Prodotto interno lordo" w:history="1">
        <w:r w:rsidRPr="00351259">
          <w:rPr>
            <w:rStyle w:val="Collegamentoipertestuale"/>
            <w:rFonts w:asciiTheme="minorHAnsi" w:hAnsiTheme="minorHAnsi"/>
            <w:sz w:val="20"/>
            <w:szCs w:val="20"/>
          </w:rPr>
          <w:t>PIL</w:t>
        </w:r>
      </w:hyperlink>
      <w:r w:rsidRPr="00351259">
        <w:rPr>
          <w:rFonts w:asciiTheme="minorHAnsi" w:hAnsiTheme="minorHAnsi"/>
          <w:sz w:val="20"/>
          <w:szCs w:val="20"/>
        </w:rPr>
        <w:t xml:space="preserve"> (PPA) di </w:t>
      </w:r>
      <w:r w:rsidRPr="00351259">
        <w:rPr>
          <w:rStyle w:val="nowrap"/>
          <w:rFonts w:asciiTheme="minorHAnsi" w:hAnsiTheme="minorHAnsi"/>
          <w:sz w:val="20"/>
          <w:szCs w:val="20"/>
        </w:rPr>
        <w:t>4 041</w:t>
      </w:r>
      <w:r w:rsidRPr="00351259">
        <w:rPr>
          <w:rFonts w:asciiTheme="minorHAnsi" w:hAnsiTheme="minorHAnsi"/>
          <w:sz w:val="20"/>
          <w:szCs w:val="20"/>
        </w:rPr>
        <w:t xml:space="preserve"> milioni di </w:t>
      </w:r>
      <w:hyperlink r:id="rId28" w:tooltip="Dollaro" w:history="1">
        <w:r w:rsidRPr="00351259">
          <w:rPr>
            <w:rStyle w:val="Collegamentoipertestuale"/>
            <w:rFonts w:asciiTheme="minorHAnsi" w:hAnsiTheme="minorHAnsi"/>
            <w:sz w:val="20"/>
            <w:szCs w:val="20"/>
          </w:rPr>
          <w:t>dollari USA</w:t>
        </w:r>
      </w:hyperlink>
      <w:r w:rsidRPr="00351259">
        <w:rPr>
          <w:rFonts w:asciiTheme="minorHAnsi" w:hAnsiTheme="minorHAnsi"/>
          <w:sz w:val="20"/>
          <w:szCs w:val="20"/>
        </w:rPr>
        <w:t xml:space="preserve">, pari a </w:t>
      </w:r>
      <w:r w:rsidRPr="00351259">
        <w:rPr>
          <w:rStyle w:val="nowrap"/>
          <w:rFonts w:asciiTheme="minorHAnsi" w:hAnsiTheme="minorHAnsi"/>
          <w:sz w:val="20"/>
          <w:szCs w:val="20"/>
        </w:rPr>
        <w:t>2 126</w:t>
      </w:r>
      <w:r w:rsidRPr="00351259">
        <w:rPr>
          <w:rFonts w:asciiTheme="minorHAnsi" w:hAnsiTheme="minorHAnsi"/>
          <w:sz w:val="20"/>
          <w:szCs w:val="20"/>
        </w:rPr>
        <w:t xml:space="preserve"> dollari USA pro capite (</w:t>
      </w:r>
      <w:hyperlink r:id="rId29" w:tooltip="2012" w:history="1">
        <w:r w:rsidRPr="00351259">
          <w:rPr>
            <w:rStyle w:val="Collegamentoipertestuale"/>
            <w:rFonts w:asciiTheme="minorHAnsi" w:hAnsiTheme="minorHAnsi"/>
            <w:sz w:val="20"/>
            <w:szCs w:val="20"/>
          </w:rPr>
          <w:t>2012</w:t>
        </w:r>
      </w:hyperlink>
      <w:hyperlink r:id="rId30" w:anchor="cite_note-IMF-3" w:history="1">
        <w:r w:rsidRPr="00351259">
          <w:rPr>
            <w:rStyle w:val="Collegamentoipertestuale"/>
            <w:rFonts w:asciiTheme="minorHAnsi" w:hAnsiTheme="minorHAnsi"/>
            <w:sz w:val="20"/>
            <w:szCs w:val="20"/>
            <w:vertAlign w:val="superscript"/>
          </w:rPr>
          <w:t>[3]</w:t>
        </w:r>
      </w:hyperlink>
      <w:r w:rsidRPr="00351259">
        <w:rPr>
          <w:rFonts w:asciiTheme="minorHAnsi" w:hAnsiTheme="minorHAnsi"/>
          <w:sz w:val="20"/>
          <w:szCs w:val="20"/>
        </w:rPr>
        <w:t xml:space="preserve">), è uno dei paesi meno sviluppati del mondo e la sua economia dipende in larga misura da quella del Sudafrica. Circa il 40% della forza lavoro </w:t>
      </w:r>
      <w:r w:rsidRPr="00351259">
        <w:rPr>
          <w:rStyle w:val="chiarimento"/>
          <w:rFonts w:asciiTheme="minorHAnsi" w:hAnsiTheme="minorHAnsi"/>
          <w:sz w:val="20"/>
          <w:szCs w:val="20"/>
        </w:rPr>
        <w:t>non emigrante</w:t>
      </w:r>
      <w:r w:rsidRPr="00351259">
        <w:rPr>
          <w:rFonts w:asciiTheme="minorHAnsi" w:hAnsiTheme="minorHAnsi"/>
          <w:sz w:val="20"/>
          <w:szCs w:val="20"/>
          <w:vertAlign w:val="superscript"/>
        </w:rPr>
        <w:t>[</w:t>
      </w:r>
      <w:hyperlink r:id="rId31" w:tooltip="Aiuto:Chiarezza" w:history="1">
        <w:r w:rsidRPr="00351259">
          <w:rPr>
            <w:rStyle w:val="Collegamentoipertestuale"/>
            <w:rFonts w:asciiTheme="minorHAnsi" w:hAnsiTheme="minorHAnsi"/>
            <w:i/>
            <w:iCs/>
            <w:sz w:val="20"/>
            <w:szCs w:val="20"/>
            <w:vertAlign w:val="superscript"/>
          </w:rPr>
          <w:t>chiarire</w:t>
        </w:r>
      </w:hyperlink>
      <w:r w:rsidRPr="00351259">
        <w:rPr>
          <w:rFonts w:asciiTheme="minorHAnsi" w:hAnsiTheme="minorHAnsi"/>
          <w:sz w:val="20"/>
          <w:szCs w:val="20"/>
          <w:vertAlign w:val="superscript"/>
        </w:rPr>
        <w:t>]</w:t>
      </w:r>
      <w:r w:rsidRPr="00351259">
        <w:rPr>
          <w:rFonts w:asciiTheme="minorHAnsi" w:hAnsiTheme="minorHAnsi"/>
          <w:sz w:val="20"/>
          <w:szCs w:val="20"/>
        </w:rPr>
        <w:t xml:space="preserve"> è impiegata nel settore agricolo. La terra coltivabile supera di poco il 10% di quella totale e la coltura dominante è quella del mais. L'agricoltura ha la sola funzione di sussistenza e non riesce a soddisfare il fabbisogno interno mentre l'allevamento, molto diffuso, è in buone condizioni e può contare sull'ingente presenza di bovini e ovini; la presenza di ottimi prati e pascoli favoriscono questo settore economico. Il settore secondario può contare quasi solo sull'attività estrattiva, vista la presenza di miniere di diamanti. Va detto, tuttavia, che l'attività estrattiva è sottodimensionata nonostante la presenza di diamanti, uranio e altri metalli. Questo a causa della misera paga destinata ai minatori, che preferiscono lavorare oltreconfine per poi mandare a casa rimesse consistenti. Del settore tessile si sono, invece, impadroniti i cinesi. Il Lesotho ha già raggiunto completamente la autosufficienza idrica ed energetica, ed è in condizione di poter vendere acqua ed energia elettrica alla Repubblica Sudafricana. Nel 1986 nacque il Lesotho High-</w:t>
      </w:r>
      <w:proofErr w:type="spellStart"/>
      <w:r w:rsidRPr="00351259">
        <w:rPr>
          <w:rFonts w:asciiTheme="minorHAnsi" w:hAnsiTheme="minorHAnsi"/>
          <w:sz w:val="20"/>
          <w:szCs w:val="20"/>
        </w:rPr>
        <w:t>lands</w:t>
      </w:r>
      <w:proofErr w:type="spellEnd"/>
      <w:r w:rsidRPr="00351259">
        <w:rPr>
          <w:rFonts w:asciiTheme="minorHAnsi" w:hAnsiTheme="minorHAnsi"/>
          <w:sz w:val="20"/>
          <w:szCs w:val="20"/>
        </w:rPr>
        <w:t xml:space="preserve"> Water Project in seguito al quale il paese approvvigiona d'acqua il Sudafrica, dietro pagamento di royalties. In meno di dieci anni, dal 1994 al 2004 le acque di alcuni affluenti dell'Orange furono </w:t>
      </w:r>
      <w:proofErr w:type="spellStart"/>
      <w:r w:rsidRPr="00351259">
        <w:rPr>
          <w:rFonts w:asciiTheme="minorHAnsi" w:hAnsiTheme="minorHAnsi"/>
          <w:sz w:val="20"/>
          <w:szCs w:val="20"/>
        </w:rPr>
        <w:t>irregimentate</w:t>
      </w:r>
      <w:proofErr w:type="spellEnd"/>
      <w:r w:rsidRPr="00351259">
        <w:rPr>
          <w:rFonts w:asciiTheme="minorHAnsi" w:hAnsiTheme="minorHAnsi"/>
          <w:sz w:val="20"/>
          <w:szCs w:val="20"/>
        </w:rPr>
        <w:t xml:space="preserve"> da dighe. Si parla addirittura di costruirne altre tre. L'Indice di Sviluppo Umano è basso ed è in continuo calo da qualche anno. I lavoratori emigrati in Sudafrica forniscono buone rimesse, che rappresentano una discreta voce nel PIL del Lesotho anche perché questi emigranti hanno superato ormai le </w:t>
      </w:r>
      <w:r w:rsidRPr="00351259">
        <w:rPr>
          <w:rStyle w:val="nowrap"/>
          <w:rFonts w:asciiTheme="minorHAnsi" w:hAnsiTheme="minorHAnsi"/>
          <w:sz w:val="20"/>
          <w:szCs w:val="20"/>
        </w:rPr>
        <w:t>140 000</w:t>
      </w:r>
      <w:r w:rsidRPr="00351259">
        <w:rPr>
          <w:rFonts w:asciiTheme="minorHAnsi" w:hAnsiTheme="minorHAnsi"/>
          <w:sz w:val="20"/>
          <w:szCs w:val="20"/>
        </w:rPr>
        <w:t xml:space="preserve"> unità. Il turismo potrebbe cavalcare il rilancio nazionale: parchi nazionali, canyon, </w:t>
      </w:r>
      <w:proofErr w:type="spellStart"/>
      <w:r w:rsidRPr="00351259">
        <w:rPr>
          <w:rFonts w:asciiTheme="minorHAnsi" w:hAnsiTheme="minorHAnsi"/>
          <w:sz w:val="20"/>
          <w:szCs w:val="20"/>
        </w:rPr>
        <w:t>highlands</w:t>
      </w:r>
      <w:proofErr w:type="spellEnd"/>
      <w:r w:rsidRPr="00351259">
        <w:rPr>
          <w:rFonts w:asciiTheme="minorHAnsi" w:hAnsiTheme="minorHAnsi"/>
          <w:sz w:val="20"/>
          <w:szCs w:val="20"/>
        </w:rPr>
        <w:t xml:space="preserve"> con migliaia di specie di piante rare, pitture rupestri, il villaggio di </w:t>
      </w:r>
      <w:proofErr w:type="spellStart"/>
      <w:r w:rsidRPr="00351259">
        <w:rPr>
          <w:rFonts w:asciiTheme="minorHAnsi" w:hAnsiTheme="minorHAnsi"/>
          <w:sz w:val="20"/>
          <w:szCs w:val="20"/>
        </w:rPr>
        <w:t>Kome</w:t>
      </w:r>
      <w:proofErr w:type="spellEnd"/>
      <w:r w:rsidRPr="00351259">
        <w:rPr>
          <w:rFonts w:asciiTheme="minorHAnsi" w:hAnsiTheme="minorHAnsi"/>
          <w:sz w:val="20"/>
          <w:szCs w:val="20"/>
        </w:rPr>
        <w:t>, con le tipiche abitazioni ricavate nella roccia, impianti sciistici all'avanguardia (</w:t>
      </w:r>
      <w:proofErr w:type="spellStart"/>
      <w:r w:rsidRPr="00351259">
        <w:rPr>
          <w:rFonts w:asciiTheme="minorHAnsi" w:hAnsiTheme="minorHAnsi"/>
          <w:sz w:val="20"/>
          <w:szCs w:val="20"/>
        </w:rPr>
        <w:t>Afriski</w:t>
      </w:r>
      <w:proofErr w:type="spellEnd"/>
      <w:r w:rsidRPr="00351259">
        <w:rPr>
          <w:rFonts w:asciiTheme="minorHAnsi" w:hAnsiTheme="minorHAnsi"/>
          <w:sz w:val="20"/>
          <w:szCs w:val="20"/>
        </w:rPr>
        <w:t xml:space="preserve">). La situazione sociale è precaria: vengono a testimonianza di questo dato l'elevatissima mortalità infantile, che raggiunse il 7,9% nel 2003, e la speranza di vita che si attesta a 52 anni. L'emergenza sanitaria è aggravata dalla diffusissima denutrizione. </w:t>
      </w:r>
      <w:r w:rsidRPr="00351259">
        <w:rPr>
          <w:rFonts w:asciiTheme="minorHAnsi" w:hAnsiTheme="minorHAnsi"/>
          <w:sz w:val="20"/>
          <w:szCs w:val="20"/>
        </w:rPr>
        <w:lastRenderedPageBreak/>
        <w:t xml:space="preserve">L'analfabetismo è sceso molto, infatti è diminuito di ben dieci punti </w:t>
      </w:r>
      <w:r w:rsidRPr="00351259">
        <w:rPr>
          <w:rStyle w:val="chiarimento"/>
          <w:rFonts w:asciiTheme="minorHAnsi" w:hAnsiTheme="minorHAnsi"/>
          <w:sz w:val="20"/>
          <w:szCs w:val="20"/>
        </w:rPr>
        <w:t xml:space="preserve">negli ultimi due anni, </w:t>
      </w:r>
      <w:r w:rsidRPr="00351259">
        <w:rPr>
          <w:rFonts w:asciiTheme="minorHAnsi" w:hAnsiTheme="minorHAnsi"/>
          <w:sz w:val="20"/>
          <w:szCs w:val="20"/>
        </w:rPr>
        <w:t>ma è comunque alto e nel 2005, ultima stima disponibile, era pari al 19,6%. Uno su tre, adulti e bambini, è stato contagiato dall'HIV</w:t>
      </w:r>
      <w:r w:rsidRPr="00351259">
        <w:rPr>
          <w:rFonts w:asciiTheme="minorHAnsi" w:hAnsiTheme="minorHAnsi"/>
          <w:sz w:val="20"/>
          <w:szCs w:val="20"/>
          <w:vertAlign w:val="superscript"/>
        </w:rPr>
        <w:t>[</w:t>
      </w:r>
      <w:hyperlink r:id="rId32" w:tooltip="Wikipedia:Uso delle fonti" w:history="1">
        <w:r w:rsidRPr="00351259">
          <w:rPr>
            <w:rStyle w:val="Collegamentoipertestuale"/>
            <w:rFonts w:asciiTheme="minorHAnsi" w:hAnsiTheme="minorHAnsi"/>
            <w:i/>
            <w:iCs/>
            <w:sz w:val="20"/>
            <w:szCs w:val="20"/>
            <w:vertAlign w:val="superscript"/>
          </w:rPr>
          <w:t>senza fonte</w:t>
        </w:r>
      </w:hyperlink>
      <w:r w:rsidRPr="00351259">
        <w:rPr>
          <w:rFonts w:asciiTheme="minorHAnsi" w:hAnsiTheme="minorHAnsi"/>
          <w:sz w:val="20"/>
          <w:szCs w:val="20"/>
          <w:vertAlign w:val="superscript"/>
        </w:rPr>
        <w:t>]</w:t>
      </w:r>
      <w:r w:rsidRPr="00351259">
        <w:rPr>
          <w:rFonts w:asciiTheme="minorHAnsi" w:hAnsiTheme="minorHAnsi"/>
          <w:sz w:val="20"/>
          <w:szCs w:val="20"/>
        </w:rPr>
        <w:t xml:space="preserve">: il tasso di propagazione del morbo è tra i più alti del pianeta. Nel 2005 il governo organizzò una giornata di screening obbligatorio per tutti gli abitanti al di sopra dei 12 anni, ma il fenomeno è ancora in espansione. </w:t>
      </w:r>
    </w:p>
    <w:p w:rsidR="00351259" w:rsidRPr="00351259" w:rsidRDefault="00351259" w:rsidP="00351259">
      <w:pPr>
        <w:pStyle w:val="Paragrafoelenco"/>
        <w:numPr>
          <w:ilvl w:val="0"/>
          <w:numId w:val="1"/>
        </w:numPr>
        <w:rPr>
          <w:i/>
          <w:sz w:val="20"/>
          <w:szCs w:val="20"/>
        </w:rPr>
      </w:pPr>
      <w:r w:rsidRPr="00351259">
        <w:rPr>
          <w:sz w:val="20"/>
          <w:szCs w:val="20"/>
        </w:rPr>
        <w:t xml:space="preserve">Dalla sua incoronazione nel </w:t>
      </w:r>
      <w:hyperlink r:id="rId33" w:tooltip="1996" w:history="1">
        <w:r w:rsidRPr="00351259">
          <w:rPr>
            <w:rStyle w:val="Collegamentoipertestuale"/>
            <w:sz w:val="20"/>
            <w:szCs w:val="20"/>
          </w:rPr>
          <w:t>1996</w:t>
        </w:r>
      </w:hyperlink>
      <w:r w:rsidRPr="00351259">
        <w:rPr>
          <w:sz w:val="20"/>
          <w:szCs w:val="20"/>
        </w:rPr>
        <w:t xml:space="preserve">, re </w:t>
      </w:r>
      <w:hyperlink r:id="rId34" w:tooltip="Letsie III" w:history="1">
        <w:proofErr w:type="spellStart"/>
        <w:r w:rsidRPr="00351259">
          <w:rPr>
            <w:rStyle w:val="Collegamentoipertestuale"/>
            <w:sz w:val="20"/>
            <w:szCs w:val="20"/>
          </w:rPr>
          <w:t>Letsie</w:t>
        </w:r>
        <w:proofErr w:type="spellEnd"/>
        <w:r w:rsidRPr="00351259">
          <w:rPr>
            <w:rStyle w:val="Collegamentoipertestuale"/>
            <w:sz w:val="20"/>
            <w:szCs w:val="20"/>
          </w:rPr>
          <w:t xml:space="preserve"> III</w:t>
        </w:r>
      </w:hyperlink>
      <w:r w:rsidRPr="00351259">
        <w:rPr>
          <w:sz w:val="20"/>
          <w:szCs w:val="20"/>
        </w:rPr>
        <w:t xml:space="preserve"> è riuscito gradualmente a consolidare un certo equilibrio tra i vari poteri dello stato, anche attraverso prese di posizione forti (come lo scioglimento improvviso del parlamento nel 2006). In politica estera il Lesotho è sostanzialmente allineato alle iniziative del Sudafrica e della Gran Bretagna.</w:t>
      </w:r>
    </w:p>
    <w:p w:rsidR="00351259" w:rsidRDefault="00351259" w:rsidP="00351259">
      <w:pPr>
        <w:pStyle w:val="Paragrafoelenco"/>
        <w:rPr>
          <w:sz w:val="20"/>
          <w:szCs w:val="20"/>
        </w:rPr>
      </w:pPr>
    </w:p>
    <w:p w:rsidR="00351259" w:rsidRPr="00351259" w:rsidRDefault="00351259" w:rsidP="00351259">
      <w:pPr>
        <w:pStyle w:val="Paragrafoelenco"/>
        <w:rPr>
          <w:i/>
          <w:sz w:val="20"/>
          <w:szCs w:val="20"/>
        </w:rPr>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2967007</wp:posOffset>
                </wp:positionH>
                <wp:positionV relativeFrom="paragraph">
                  <wp:posOffset>759091</wp:posOffset>
                </wp:positionV>
                <wp:extent cx="2300748" cy="243349"/>
                <wp:effectExtent l="0" t="0" r="23495" b="23495"/>
                <wp:wrapNone/>
                <wp:docPr id="4" name="Casella di testo 4"/>
                <wp:cNvGraphicFramePr/>
                <a:graphic xmlns:a="http://schemas.openxmlformats.org/drawingml/2006/main">
                  <a:graphicData uri="http://schemas.microsoft.com/office/word/2010/wordprocessingShape">
                    <wps:wsp>
                      <wps:cNvSpPr txBox="1"/>
                      <wps:spPr>
                        <a:xfrm>
                          <a:off x="0" y="0"/>
                          <a:ext cx="2300748" cy="2433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1259" w:rsidRDefault="00351259">
                            <w:r>
                              <w:t>Cartina rappresentativa dello stato.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4" o:spid="_x0000_s1027" type="#_x0000_t202" style="position:absolute;left:0;text-align:left;margin-left:233.6pt;margin-top:59.75pt;width:181.15pt;height:19.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" fillcolor="white [3201]" strokeweight=".5pt">
                <v:textbox>
                  <w:txbxContent>
                    <w:p w:rsidR="00351259" w:rsidRDefault="00351259">
                      <w:r>
                        <w:t>Cartina rappresentativa dello stato.</w:t>
                      </w:r>
                    </w:p>
                  </w:txbxContent>
                </v:textbox>
              </v:shape>
            </w:pict>
          </mc:Fallback>
        </mc:AlternateContent>
      </w:r>
      <w:r>
        <w:rPr>
          <w:noProof/>
          <w:lang w:eastAsia="it-IT"/>
        </w:rPr>
        <w:drawing>
          <wp:inline distT="0" distB="0" distL="0" distR="0">
            <wp:extent cx="1936982" cy="2086897"/>
            <wp:effectExtent l="0" t="0" r="6350" b="8890"/>
            <wp:docPr id="3" name="Immagine 3" descr="Lesotho -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sotho - Mapp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37041" cy="2086961"/>
                    </a:xfrm>
                    <a:prstGeom prst="rect">
                      <a:avLst/>
                    </a:prstGeom>
                    <a:noFill/>
                    <a:ln>
                      <a:noFill/>
                    </a:ln>
                  </pic:spPr>
                </pic:pic>
              </a:graphicData>
            </a:graphic>
          </wp:inline>
        </w:drawing>
      </w:r>
      <w:bookmarkStart w:id="0" w:name="_GoBack"/>
      <w:bookmarkEnd w:id="0"/>
    </w:p>
    <w:sectPr w:rsidR="00351259" w:rsidRPr="00351259">
      <w:headerReference w:type="default" r:id="rId3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259" w:rsidRDefault="00351259" w:rsidP="00351259">
      <w:pPr>
        <w:spacing w:after="0" w:line="240" w:lineRule="auto"/>
      </w:pPr>
      <w:r>
        <w:separator/>
      </w:r>
    </w:p>
  </w:endnote>
  <w:endnote w:type="continuationSeparator" w:id="0">
    <w:p w:rsidR="00351259" w:rsidRDefault="00351259" w:rsidP="00351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259" w:rsidRDefault="00351259" w:rsidP="00351259">
      <w:pPr>
        <w:spacing w:after="0" w:line="240" w:lineRule="auto"/>
      </w:pPr>
      <w:r>
        <w:separator/>
      </w:r>
    </w:p>
  </w:footnote>
  <w:footnote w:type="continuationSeparator" w:id="0">
    <w:p w:rsidR="00351259" w:rsidRDefault="00351259" w:rsidP="003512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259" w:rsidRDefault="00351259">
    <w:pPr>
      <w:pStyle w:val="Intestazione"/>
    </w:pPr>
    <w:r>
      <w:t>PRESENTAZIONE: LESOTHO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62887"/>
    <w:multiLevelType w:val="hybridMultilevel"/>
    <w:tmpl w:val="37CA8F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259"/>
    <w:rsid w:val="00351259"/>
    <w:rsid w:val="00737D2C"/>
    <w:rsid w:val="00DC09CE"/>
    <w:rsid w:val="00F020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12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1259"/>
  </w:style>
  <w:style w:type="paragraph" w:styleId="Pidipagina">
    <w:name w:val="footer"/>
    <w:basedOn w:val="Normale"/>
    <w:link w:val="PidipaginaCarattere"/>
    <w:uiPriority w:val="99"/>
    <w:unhideWhenUsed/>
    <w:rsid w:val="003512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1259"/>
  </w:style>
  <w:style w:type="paragraph" w:styleId="Testofumetto">
    <w:name w:val="Balloon Text"/>
    <w:basedOn w:val="Normale"/>
    <w:link w:val="TestofumettoCarattere"/>
    <w:uiPriority w:val="99"/>
    <w:semiHidden/>
    <w:unhideWhenUsed/>
    <w:rsid w:val="003512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1259"/>
    <w:rPr>
      <w:rFonts w:ascii="Tahoma" w:hAnsi="Tahoma" w:cs="Tahoma"/>
      <w:sz w:val="16"/>
      <w:szCs w:val="16"/>
    </w:rPr>
  </w:style>
  <w:style w:type="character" w:styleId="Collegamentoipertestuale">
    <w:name w:val="Hyperlink"/>
    <w:basedOn w:val="Carpredefinitoparagrafo"/>
    <w:uiPriority w:val="99"/>
    <w:semiHidden/>
    <w:unhideWhenUsed/>
    <w:rsid w:val="00351259"/>
    <w:rPr>
      <w:color w:val="0000FF"/>
      <w:u w:val="single"/>
    </w:rPr>
  </w:style>
  <w:style w:type="paragraph" w:styleId="Paragrafoelenco">
    <w:name w:val="List Paragraph"/>
    <w:basedOn w:val="Normale"/>
    <w:uiPriority w:val="34"/>
    <w:qFormat/>
    <w:rsid w:val="00351259"/>
    <w:pPr>
      <w:ind w:left="720"/>
      <w:contextualSpacing/>
    </w:pPr>
  </w:style>
  <w:style w:type="paragraph" w:styleId="NormaleWeb">
    <w:name w:val="Normal (Web)"/>
    <w:basedOn w:val="Normale"/>
    <w:uiPriority w:val="99"/>
    <w:semiHidden/>
    <w:unhideWhenUsed/>
    <w:rsid w:val="0035125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wrap">
    <w:name w:val="nowrap"/>
    <w:basedOn w:val="Carpredefinitoparagrafo"/>
    <w:rsid w:val="00351259"/>
  </w:style>
  <w:style w:type="character" w:customStyle="1" w:styleId="chiarimento">
    <w:name w:val="chiarimento"/>
    <w:basedOn w:val="Carpredefinitoparagrafo"/>
    <w:rsid w:val="003512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12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1259"/>
  </w:style>
  <w:style w:type="paragraph" w:styleId="Pidipagina">
    <w:name w:val="footer"/>
    <w:basedOn w:val="Normale"/>
    <w:link w:val="PidipaginaCarattere"/>
    <w:uiPriority w:val="99"/>
    <w:unhideWhenUsed/>
    <w:rsid w:val="003512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1259"/>
  </w:style>
  <w:style w:type="paragraph" w:styleId="Testofumetto">
    <w:name w:val="Balloon Text"/>
    <w:basedOn w:val="Normale"/>
    <w:link w:val="TestofumettoCarattere"/>
    <w:uiPriority w:val="99"/>
    <w:semiHidden/>
    <w:unhideWhenUsed/>
    <w:rsid w:val="003512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1259"/>
    <w:rPr>
      <w:rFonts w:ascii="Tahoma" w:hAnsi="Tahoma" w:cs="Tahoma"/>
      <w:sz w:val="16"/>
      <w:szCs w:val="16"/>
    </w:rPr>
  </w:style>
  <w:style w:type="character" w:styleId="Collegamentoipertestuale">
    <w:name w:val="Hyperlink"/>
    <w:basedOn w:val="Carpredefinitoparagrafo"/>
    <w:uiPriority w:val="99"/>
    <w:semiHidden/>
    <w:unhideWhenUsed/>
    <w:rsid w:val="00351259"/>
    <w:rPr>
      <w:color w:val="0000FF"/>
      <w:u w:val="single"/>
    </w:rPr>
  </w:style>
  <w:style w:type="paragraph" w:styleId="Paragrafoelenco">
    <w:name w:val="List Paragraph"/>
    <w:basedOn w:val="Normale"/>
    <w:uiPriority w:val="34"/>
    <w:qFormat/>
    <w:rsid w:val="00351259"/>
    <w:pPr>
      <w:ind w:left="720"/>
      <w:contextualSpacing/>
    </w:pPr>
  </w:style>
  <w:style w:type="paragraph" w:styleId="NormaleWeb">
    <w:name w:val="Normal (Web)"/>
    <w:basedOn w:val="Normale"/>
    <w:uiPriority w:val="99"/>
    <w:semiHidden/>
    <w:unhideWhenUsed/>
    <w:rsid w:val="0035125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wrap">
    <w:name w:val="nowrap"/>
    <w:basedOn w:val="Carpredefinitoparagrafo"/>
    <w:rsid w:val="00351259"/>
  </w:style>
  <w:style w:type="character" w:customStyle="1" w:styleId="chiarimento">
    <w:name w:val="chiarimento"/>
    <w:basedOn w:val="Carpredefinitoparagrafo"/>
    <w:rsid w:val="00351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9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Zulu" TargetMode="External"/><Relationship Id="rId18" Type="http://schemas.openxmlformats.org/officeDocument/2006/relationships/hyperlink" Target="https://it.wikipedia.org/wiki/Lingua_afrikaans" TargetMode="External"/><Relationship Id="rId26" Type="http://schemas.openxmlformats.org/officeDocument/2006/relationships/hyperlink" Target="https://it.wikipedia.org/wiki/Distretti_del_Lesotho" TargetMode="External"/><Relationship Id="rId21" Type="http://schemas.openxmlformats.org/officeDocument/2006/relationships/hyperlink" Target="https://it.wikipedia.org/wiki/Animisti" TargetMode="External"/><Relationship Id="rId34" Type="http://schemas.openxmlformats.org/officeDocument/2006/relationships/hyperlink" Target="https://it.wikipedia.org/wiki/Letsie_III" TargetMode="External"/><Relationship Id="rId7" Type="http://schemas.openxmlformats.org/officeDocument/2006/relationships/endnotes" Target="endnotes.xml"/><Relationship Id="rId12" Type="http://schemas.openxmlformats.org/officeDocument/2006/relationships/hyperlink" Target="https://it.wikipedia.org/w/index.php?title=Basotho_del_sud&amp;action=edit&amp;redlink=1" TargetMode="External"/><Relationship Id="rId17" Type="http://schemas.openxmlformats.org/officeDocument/2006/relationships/hyperlink" Target="https://it.wikipedia.org/wiki/Lingua_zulu" TargetMode="External"/><Relationship Id="rId25" Type="http://schemas.openxmlformats.org/officeDocument/2006/relationships/hyperlink" Target="https://it.wikipedia.org/wiki/Potere_giudiziario" TargetMode="External"/><Relationship Id="rId33" Type="http://schemas.openxmlformats.org/officeDocument/2006/relationships/hyperlink" Target="https://it.wikipedia.org/wiki/1996"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t.wikipedia.org/wiki/Lesotho" TargetMode="External"/><Relationship Id="rId20" Type="http://schemas.openxmlformats.org/officeDocument/2006/relationships/hyperlink" Target="https://it.wikipedia.org/wiki/Cattolici" TargetMode="External"/><Relationship Id="rId29" Type="http://schemas.openxmlformats.org/officeDocument/2006/relationships/hyperlink" Target="https://it.wikipedia.org/wiki/201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t.wikipedia.org/w/index.php?title=Basotho_del_nord&amp;action=edit&amp;redlink=1" TargetMode="External"/><Relationship Id="rId24" Type="http://schemas.openxmlformats.org/officeDocument/2006/relationships/hyperlink" Target="https://it.wikipedia.org/wiki/Primo_ministro" TargetMode="External"/><Relationship Id="rId32" Type="http://schemas.openxmlformats.org/officeDocument/2006/relationships/hyperlink" Target="https://it.wikipedia.org/wiki/Wikipedia:Uso_delle_fonti"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t.wikipedia.org/wiki/India" TargetMode="External"/><Relationship Id="rId23" Type="http://schemas.openxmlformats.org/officeDocument/2006/relationships/hyperlink" Target="https://it.wikipedia.org/wiki/Monarchia_parlamentare" TargetMode="External"/><Relationship Id="rId28" Type="http://schemas.openxmlformats.org/officeDocument/2006/relationships/hyperlink" Target="https://it.wikipedia.org/wiki/Dollaro" TargetMode="External"/><Relationship Id="rId36" Type="http://schemas.openxmlformats.org/officeDocument/2006/relationships/header" Target="header1.xml"/><Relationship Id="rId10" Type="http://schemas.openxmlformats.org/officeDocument/2006/relationships/hyperlink" Target="https://it.wikipedia.org/wiki/Bantu_(etnie)" TargetMode="External"/><Relationship Id="rId19" Type="http://schemas.openxmlformats.org/officeDocument/2006/relationships/hyperlink" Target="https://it.wikipedia.org/wiki/Protestanti" TargetMode="External"/><Relationship Id="rId31" Type="http://schemas.openxmlformats.org/officeDocument/2006/relationships/hyperlink" Target="https://it.wikipedia.org/wiki/Aiuto:Chiarezza" TargetMode="External"/><Relationship Id="rId4" Type="http://schemas.openxmlformats.org/officeDocument/2006/relationships/settings" Target="settings.xml"/><Relationship Id="rId9" Type="http://schemas.openxmlformats.org/officeDocument/2006/relationships/hyperlink" Target="https://it.wikipedia.org/wiki/Basotho" TargetMode="External"/><Relationship Id="rId14" Type="http://schemas.openxmlformats.org/officeDocument/2006/relationships/hyperlink" Target="https://it.wikipedia.org/wiki/Boeri" TargetMode="External"/><Relationship Id="rId22" Type="http://schemas.openxmlformats.org/officeDocument/2006/relationships/hyperlink" Target="https://it.wikipedia.org/wiki/Musulmani" TargetMode="External"/><Relationship Id="rId27" Type="http://schemas.openxmlformats.org/officeDocument/2006/relationships/hyperlink" Target="https://it.wikipedia.org/wiki/Prodotto_interno_lordo" TargetMode="External"/><Relationship Id="rId30" Type="http://schemas.openxmlformats.org/officeDocument/2006/relationships/hyperlink" Target="https://it.wikipedia.org/wiki/Lesotho" TargetMode="External"/><Relationship Id="rId35" Type="http://schemas.openxmlformats.org/officeDocument/2006/relationships/image" Target="media/image2.gif"/><Relationship Id="rId8" Type="http://schemas.openxmlformats.org/officeDocument/2006/relationships/image" Target="media/image1.png"/><Relationship Id="rId3"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994</Words>
  <Characters>5669</Characters>
  <Application>Microsoft Office Word</Application>
  <DocSecurity>0</DocSecurity>
  <Lines>47</Lines>
  <Paragraphs>13</Paragraphs>
  <ScaleCrop>false</ScaleCrop>
  <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ServizioCivile</dc:creator>
  <cp:lastModifiedBy>ServizioCivile</cp:lastModifiedBy>
  <cp:revision>1</cp:revision>
  <dcterms:created xsi:type="dcterms:W3CDTF">2019-12-12T08:39:00Z</dcterms:created>
  <dcterms:modified xsi:type="dcterms:W3CDTF">2019-12-12T08:47:00Z</dcterms:modified>
</cp:coreProperties>
</file>